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9311D4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1C2A8775" w:rsidR="009311D4" w:rsidRPr="00DB78C4" w:rsidRDefault="009311D4" w:rsidP="009311D4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hint="eastAsia"/>
                <w:bCs/>
                <w:noProof/>
                <w:kern w:val="0"/>
                <w:sz w:val="24"/>
              </w:rPr>
              <w:drawing>
                <wp:anchor distT="0" distB="0" distL="114300" distR="114300" simplePos="0" relativeHeight="251659264" behindDoc="0" locked="0" layoutInCell="1" allowOverlap="1" wp14:anchorId="269B4D20" wp14:editId="2D57AB9A">
                  <wp:simplePos x="0" y="0"/>
                  <wp:positionH relativeFrom="column">
                    <wp:posOffset>-50800</wp:posOffset>
                  </wp:positionH>
                  <wp:positionV relativeFrom="paragraph">
                    <wp:posOffset>-1421130</wp:posOffset>
                  </wp:positionV>
                  <wp:extent cx="1390650" cy="1628775"/>
                  <wp:effectExtent l="0" t="0" r="0" b="9525"/>
                  <wp:wrapSquare wrapText="bothSides"/>
                  <wp:docPr id="1978733580" name="图片 19787335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9311D4" w:rsidRPr="00FD2466" w:rsidRDefault="009311D4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3A110685" w:rsidR="009311D4" w:rsidRPr="00243547" w:rsidRDefault="009311D4" w:rsidP="005C6E22">
            <w:pPr>
              <w:rPr>
                <w:rFonts w:ascii="宋体" w:eastAsia="宋体" w:hAnsi="宋体"/>
                <w:sz w:val="24"/>
                <w:szCs w:val="24"/>
              </w:rPr>
            </w:pPr>
            <w:r w:rsidRPr="00AE08A4">
              <w:rPr>
                <w:rFonts w:ascii="Times New Roman" w:eastAsia="宋体" w:hAnsi="Times New Roman" w:cs="Times New Roman"/>
                <w:sz w:val="24"/>
              </w:rPr>
              <w:t>代云桃</w:t>
            </w:r>
          </w:p>
        </w:tc>
        <w:tc>
          <w:tcPr>
            <w:tcW w:w="1453" w:type="dxa"/>
            <w:vAlign w:val="center"/>
          </w:tcPr>
          <w:p w14:paraId="0696E889" w14:textId="77777777" w:rsidR="009311D4" w:rsidRPr="00FD2466" w:rsidRDefault="009311D4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161A58A2" w:rsidR="009311D4" w:rsidRPr="000E2016" w:rsidRDefault="009311D4" w:rsidP="000E2016">
            <w:pPr>
              <w:rPr>
                <w:rFonts w:ascii="宋体" w:eastAsia="宋体" w:hAnsi="宋体"/>
                <w:sz w:val="24"/>
              </w:rPr>
            </w:pPr>
            <w:r w:rsidRPr="00AE08A4">
              <w:rPr>
                <w:rFonts w:ascii="Times New Roman" w:eastAsia="宋体" w:hAnsi="Times New Roman" w:cs="Times New Roman"/>
                <w:sz w:val="24"/>
              </w:rPr>
              <w:t>女</w:t>
            </w:r>
          </w:p>
        </w:tc>
      </w:tr>
      <w:tr w:rsidR="009311D4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9311D4" w:rsidRPr="006050D3" w:rsidRDefault="009311D4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9311D4" w:rsidRPr="00FD2466" w:rsidRDefault="009311D4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30867710" w:rsidR="009311D4" w:rsidRPr="00243547" w:rsidRDefault="009311D4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AE08A4">
              <w:rPr>
                <w:rFonts w:ascii="Times New Roman" w:eastAsia="宋体" w:hAnsi="Times New Roman" w:cs="Times New Roman"/>
                <w:sz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9311D4" w:rsidRPr="00FD2466" w:rsidRDefault="009311D4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0BC70DFB" w:rsidR="009311D4" w:rsidRPr="000E2016" w:rsidRDefault="009311D4" w:rsidP="000E2016">
            <w:pPr>
              <w:rPr>
                <w:rFonts w:ascii="宋体" w:eastAsia="宋体" w:hAnsi="宋体"/>
                <w:sz w:val="24"/>
              </w:rPr>
            </w:pPr>
            <w:r w:rsidRPr="00AE08A4">
              <w:rPr>
                <w:rFonts w:ascii="Times New Roman" w:eastAsia="宋体" w:hAnsi="Times New Roman" w:cs="Times New Roman"/>
                <w:sz w:val="24"/>
              </w:rPr>
              <w:t>研究员</w:t>
            </w:r>
          </w:p>
        </w:tc>
      </w:tr>
      <w:tr w:rsidR="009311D4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9311D4" w:rsidRPr="006050D3" w:rsidRDefault="009311D4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9311D4" w:rsidRPr="00FD2466" w:rsidRDefault="009311D4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7CE477D9" w:rsidR="009311D4" w:rsidRPr="00243547" w:rsidRDefault="009311D4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博士</w:t>
            </w:r>
            <w:r w:rsidRPr="00AE08A4">
              <w:rPr>
                <w:rFonts w:ascii="Times New Roman" w:eastAsia="宋体" w:hAnsi="Times New Roman" w:cs="Times New Roman"/>
                <w:sz w:val="24"/>
              </w:rPr>
              <w:t>生导师</w:t>
            </w:r>
          </w:p>
        </w:tc>
        <w:tc>
          <w:tcPr>
            <w:tcW w:w="1453" w:type="dxa"/>
            <w:vAlign w:val="center"/>
          </w:tcPr>
          <w:p w14:paraId="3EAA3E66" w14:textId="77777777" w:rsidR="009311D4" w:rsidRPr="00FD2466" w:rsidRDefault="009311D4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08C6F0E1" w:rsidR="009311D4" w:rsidRPr="000E2016" w:rsidRDefault="009311D4" w:rsidP="000E2016">
            <w:pPr>
              <w:rPr>
                <w:rFonts w:ascii="宋体" w:eastAsia="宋体" w:hAnsi="宋体"/>
                <w:sz w:val="24"/>
              </w:rPr>
            </w:pPr>
            <w:r w:rsidRPr="00AE08A4">
              <w:rPr>
                <w:rFonts w:ascii="Times New Roman" w:eastAsia="宋体" w:hAnsi="Times New Roman" w:cs="Times New Roman"/>
                <w:sz w:val="24"/>
              </w:rPr>
              <w:t>分析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化学</w:t>
            </w:r>
            <w:r w:rsidR="000A24A5">
              <w:rPr>
                <w:rFonts w:ascii="Times New Roman" w:eastAsia="宋体" w:hAnsi="Times New Roman" w:cs="Times New Roman" w:hint="eastAsia"/>
                <w:sz w:val="24"/>
              </w:rPr>
              <w:t>研究中心</w:t>
            </w:r>
            <w:bookmarkStart w:id="0" w:name="_GoBack"/>
            <w:bookmarkEnd w:id="0"/>
          </w:p>
        </w:tc>
      </w:tr>
      <w:tr w:rsidR="009311D4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9311D4" w:rsidRPr="006050D3" w:rsidRDefault="009311D4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9311D4" w:rsidRPr="00FD2466" w:rsidRDefault="009311D4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580E51A7" w:rsidR="009311D4" w:rsidRPr="00243547" w:rsidRDefault="009311D4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AE08A4">
              <w:rPr>
                <w:rFonts w:ascii="Times New Roman" w:eastAsia="宋体" w:hAnsi="Times New Roman" w:cs="Times New Roman"/>
                <w:sz w:val="24"/>
              </w:rPr>
              <w:t>中药质量评价和中药新药研发</w:t>
            </w:r>
          </w:p>
        </w:tc>
        <w:tc>
          <w:tcPr>
            <w:tcW w:w="1453" w:type="dxa"/>
            <w:vAlign w:val="center"/>
          </w:tcPr>
          <w:p w14:paraId="7BB142F4" w14:textId="77777777" w:rsidR="009311D4" w:rsidRPr="00FD2466" w:rsidRDefault="009311D4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5C42A5AF" w:rsidR="009311D4" w:rsidRPr="000E2016" w:rsidRDefault="009311D4" w:rsidP="000E2016">
            <w:pPr>
              <w:rPr>
                <w:rFonts w:ascii="宋体" w:eastAsia="宋体" w:hAnsi="宋体"/>
                <w:sz w:val="24"/>
              </w:rPr>
            </w:pPr>
            <w:r w:rsidRPr="00AE08A4">
              <w:rPr>
                <w:rFonts w:ascii="Times New Roman" w:eastAsia="宋体" w:hAnsi="Times New Roman" w:cs="Times New Roman"/>
                <w:sz w:val="24"/>
              </w:rPr>
              <w:t>ytdai@icmm.ac.cn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0395DEF5" w14:textId="4C0B1E67" w:rsidR="006B2DF0" w:rsidRPr="0014164F" w:rsidRDefault="009311D4" w:rsidP="00337803">
            <w:pPr>
              <w:spacing w:line="400" w:lineRule="exact"/>
              <w:ind w:firstLineChars="150" w:firstLine="420"/>
              <w:rPr>
                <w:rFonts w:ascii="宋体" w:eastAsia="宋体" w:hAnsi="宋体"/>
                <w:color w:val="000000"/>
                <w:sz w:val="28"/>
                <w:szCs w:val="28"/>
                <w:shd w:val="clear" w:color="auto" w:fill="FFFFFF"/>
              </w:rPr>
            </w:pP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代云桃，研究员，博士生导师</w:t>
            </w:r>
            <w:r w:rsidR="00337803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，山西大学兼职导师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。国家中医药管理局中药分析学重点学科后备学科带头人，</w:t>
            </w:r>
            <w:r w:rsidRPr="0014164F">
              <w:rPr>
                <w:rFonts w:ascii="Times New Roman" w:hAnsi="Times New Roman" w:cs="Times New Roman" w:hint="eastAsia"/>
                <w:b/>
                <w:kern w:val="0"/>
                <w:sz w:val="28"/>
                <w:szCs w:val="28"/>
              </w:rPr>
              <w:t>入选</w:t>
            </w:r>
            <w:r w:rsidRPr="0014164F">
              <w:rPr>
                <w:rFonts w:ascii="Times New Roman" w:hAnsi="Times New Roman" w:cs="Times New Roman" w:hint="eastAsia"/>
                <w:b/>
                <w:kern w:val="0"/>
                <w:sz w:val="28"/>
                <w:szCs w:val="28"/>
              </w:rPr>
              <w:t>2020</w:t>
            </w:r>
            <w:r w:rsidRPr="0014164F">
              <w:rPr>
                <w:rFonts w:ascii="Times New Roman" w:hAnsi="Times New Roman" w:cs="Times New Roman" w:hint="eastAsia"/>
                <w:b/>
                <w:kern w:val="0"/>
                <w:sz w:val="28"/>
                <w:szCs w:val="28"/>
              </w:rPr>
              <w:t>年全球</w:t>
            </w:r>
            <w:r w:rsidRPr="0014164F">
              <w:rPr>
                <w:rFonts w:ascii="Times New Roman" w:hAnsi="Times New Roman" w:cs="Times New Roman" w:hint="eastAsia"/>
                <w:b/>
                <w:kern w:val="0"/>
                <w:sz w:val="28"/>
                <w:szCs w:val="28"/>
              </w:rPr>
              <w:t>2%</w:t>
            </w:r>
            <w:r w:rsidRPr="0014164F">
              <w:rPr>
                <w:rFonts w:ascii="Times New Roman" w:hAnsi="Times New Roman" w:cs="Times New Roman" w:hint="eastAsia"/>
                <w:b/>
                <w:kern w:val="0"/>
                <w:sz w:val="28"/>
                <w:szCs w:val="28"/>
              </w:rPr>
              <w:t>顶尖科学家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。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2013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年于</w:t>
            </w:r>
            <w:r w:rsidRPr="0014164F">
              <w:rPr>
                <w:rFonts w:ascii="Times New Roman" w:hAnsi="Times New Roman" w:cs="Times New Roman" w:hint="eastAsia"/>
                <w:b/>
                <w:kern w:val="0"/>
                <w:sz w:val="28"/>
                <w:szCs w:val="28"/>
              </w:rPr>
              <w:t>荷兰莱顿大学生物系天然产物研究室获博士学位，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2015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年到耶鲁大学药理学系从事访问研究。</w:t>
            </w:r>
            <w:r w:rsidR="0014164F" w:rsidRPr="001416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中国中医药研究促进会中药质量评价分会常务委员，中华中医药学会中药分析委员会委员</w:t>
            </w:r>
            <w:r w:rsidR="0014164F">
              <w:rPr>
                <w:rFonts w:ascii="Times New Roman" w:hAnsi="Times New Roman" w:cs="Times New Roman" w:hint="eastAsia"/>
                <w:color w:val="000000"/>
                <w:sz w:val="28"/>
                <w:szCs w:val="28"/>
              </w:rPr>
              <w:t>等</w:t>
            </w:r>
            <w:r w:rsidR="0014164F" w:rsidRPr="001416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。</w:t>
            </w:r>
            <w:r w:rsidR="00337803">
              <w:rPr>
                <w:rFonts w:ascii="Times New Roman" w:hAnsi="Times New Roman" w:cs="Times New Roman" w:hint="eastAsia"/>
                <w:color w:val="000000"/>
                <w:sz w:val="28"/>
                <w:szCs w:val="28"/>
              </w:rPr>
              <w:t>担任</w:t>
            </w:r>
            <w:r w:rsidR="0014164F" w:rsidRPr="0014164F">
              <w:rPr>
                <w:rFonts w:ascii="Times New Roman" w:hAnsi="Times New Roman" w:cs="Times New Roman" w:hint="eastAsia"/>
                <w:bCs/>
                <w:i/>
                <w:kern w:val="0"/>
                <w:sz w:val="28"/>
                <w:szCs w:val="28"/>
              </w:rPr>
              <w:t>Journal of analysis and testing</w:t>
            </w:r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、</w:t>
            </w:r>
            <w:r w:rsidR="0014164F" w:rsidRPr="0014164F">
              <w:rPr>
                <w:rFonts w:ascii="Times New Roman" w:hAnsi="Times New Roman" w:cs="Times New Roman" w:hint="eastAsia"/>
                <w:bCs/>
                <w:i/>
                <w:kern w:val="0"/>
                <w:sz w:val="28"/>
                <w:szCs w:val="28"/>
              </w:rPr>
              <w:t>WJTCM</w:t>
            </w:r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青年编委。</w:t>
            </w:r>
            <w:r w:rsidR="00337803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主要从事</w:t>
            </w:r>
            <w:r w:rsidRPr="0014164F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中药药效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物质基础研究和质量评价及中药新药研发。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主持或参与国家级课题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6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项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、留学人员归国启动项目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1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项、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配方颗粒及经典名方等横向课题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。</w:t>
            </w:r>
            <w:bookmarkStart w:id="1" w:name="OLE_LINK2"/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 xml:space="preserve"> 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第一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/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通讯发表论文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50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多篇（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6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篇高被引），包括</w:t>
            </w:r>
            <w:bookmarkStart w:id="2" w:name="OLE_LINK3"/>
            <w:r w:rsidRPr="0014164F">
              <w:rPr>
                <w:rFonts w:ascii="Times New Roman" w:hAnsi="Times New Roman" w:cs="Times New Roman"/>
                <w:bCs/>
                <w:i/>
                <w:kern w:val="0"/>
                <w:sz w:val="28"/>
                <w:szCs w:val="28"/>
              </w:rPr>
              <w:t>APSB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、</w:t>
            </w:r>
            <w:r w:rsidRPr="0014164F">
              <w:rPr>
                <w:rFonts w:ascii="Times New Roman" w:hAnsi="Times New Roman" w:cs="Times New Roman"/>
                <w:bCs/>
                <w:i/>
                <w:kern w:val="0"/>
                <w:sz w:val="28"/>
                <w:szCs w:val="28"/>
              </w:rPr>
              <w:t>Anal. Chem.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，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 xml:space="preserve"> </w:t>
            </w:r>
            <w:r w:rsidRPr="0014164F">
              <w:rPr>
                <w:rFonts w:ascii="Times New Roman" w:hAnsi="Times New Roman" w:cs="Times New Roman"/>
                <w:bCs/>
                <w:i/>
                <w:kern w:val="0"/>
                <w:sz w:val="28"/>
                <w:szCs w:val="28"/>
              </w:rPr>
              <w:t>J. Pharm. Anal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.</w:t>
            </w:r>
            <w:bookmarkEnd w:id="2"/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，</w:t>
            </w:r>
            <w:r w:rsidRPr="0014164F">
              <w:rPr>
                <w:rFonts w:ascii="Times New Roman" w:hAnsi="Times New Roman"/>
                <w:bCs/>
                <w:i/>
                <w:iCs/>
                <w:kern w:val="0"/>
                <w:sz w:val="28"/>
                <w:szCs w:val="28"/>
              </w:rPr>
              <w:t xml:space="preserve"> Food chem.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,</w:t>
            </w:r>
            <w:r w:rsidR="0014164F" w:rsidRPr="0014164F">
              <w:rPr>
                <w:rFonts w:ascii="Times New Roman" w:hAnsi="Times New Roman"/>
                <w:bCs/>
                <w:i/>
                <w:iCs/>
                <w:kern w:val="0"/>
                <w:sz w:val="28"/>
                <w:szCs w:val="28"/>
              </w:rPr>
              <w:t xml:space="preserve"> J. Nat. Prod</w:t>
            </w:r>
            <w:r w:rsidR="0014164F"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，</w:t>
            </w:r>
            <w:r w:rsidR="0014164F" w:rsidRPr="0014164F">
              <w:rPr>
                <w:rFonts w:ascii="Times New Roman" w:hAnsi="Times New Roman"/>
                <w:bCs/>
                <w:i/>
                <w:iCs/>
                <w:kern w:val="0"/>
                <w:sz w:val="28"/>
                <w:szCs w:val="28"/>
              </w:rPr>
              <w:t xml:space="preserve"> J. Chromatogr. A</w:t>
            </w:r>
            <w:r w:rsidR="0014164F"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, 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等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，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单篇最高引用次数</w:t>
            </w:r>
            <w:r w:rsid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20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00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多次，一文获中国科协优秀科技论文</w:t>
            </w:r>
            <w:bookmarkEnd w:id="1"/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。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申请发明专利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18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项，</w:t>
            </w:r>
            <w:r w:rsid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包括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PCT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专利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1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项，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3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项国际专利</w:t>
            </w:r>
            <w:r w:rsid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，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授</w:t>
            </w:r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9</w:t>
            </w:r>
            <w:r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项</w:t>
            </w:r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。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参与了</w:t>
            </w:r>
            <w:bookmarkStart w:id="3" w:name="OLE_LINK43"/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《</w:t>
            </w:r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Natural product isolation and identification</w:t>
            </w:r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》</w:t>
            </w:r>
            <w:bookmarkEnd w:id="3"/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，《</w:t>
            </w:r>
            <w:r w:rsidR="0014164F" w:rsidRPr="0014164F">
              <w:rPr>
                <w:rFonts w:ascii="Times New Roman" w:hAnsi="Times New Roman" w:cs="Times New Roman"/>
                <w:bCs/>
                <w:kern w:val="0"/>
                <w:sz w:val="28"/>
                <w:szCs w:val="28"/>
              </w:rPr>
              <w:t>Eutectic Solvents and Stress in Plants</w:t>
            </w:r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》，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《本草基因组学》、《中药饮片标准汤剂》、《经典名方开发指引》</w:t>
            </w:r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10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部著作的编写工作。培养硕士研究生</w:t>
            </w:r>
            <w:r w:rsidR="0014164F"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1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4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名，本科毕业生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13</w:t>
            </w:r>
            <w:r w:rsidRPr="0014164F">
              <w:rPr>
                <w:rFonts w:ascii="Times New Roman" w:hAnsi="Times New Roman" w:cs="Times New Roman" w:hint="eastAsia"/>
                <w:bCs/>
                <w:kern w:val="0"/>
                <w:sz w:val="28"/>
                <w:szCs w:val="28"/>
              </w:rPr>
              <w:t>名。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AEAB9" w14:textId="77777777" w:rsidR="000C06F0" w:rsidRDefault="000C06F0" w:rsidP="00DC687E">
      <w:r>
        <w:separator/>
      </w:r>
    </w:p>
  </w:endnote>
  <w:endnote w:type="continuationSeparator" w:id="0">
    <w:p w14:paraId="3D6A13ED" w14:textId="77777777" w:rsidR="000C06F0" w:rsidRDefault="000C06F0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824FA0" w14:textId="77777777" w:rsidR="000C06F0" w:rsidRDefault="000C06F0" w:rsidP="00DC687E">
      <w:r>
        <w:separator/>
      </w:r>
    </w:p>
  </w:footnote>
  <w:footnote w:type="continuationSeparator" w:id="0">
    <w:p w14:paraId="5F8A0C40" w14:textId="77777777" w:rsidR="000C06F0" w:rsidRDefault="000C06F0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24A5"/>
    <w:rsid w:val="000A6FFD"/>
    <w:rsid w:val="000C06F0"/>
    <w:rsid w:val="000E2016"/>
    <w:rsid w:val="0010117B"/>
    <w:rsid w:val="00120500"/>
    <w:rsid w:val="00130ED9"/>
    <w:rsid w:val="0014164F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37803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840BD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4108"/>
    <w:rsid w:val="008272F6"/>
    <w:rsid w:val="008D2385"/>
    <w:rsid w:val="009311D4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753F5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  <w:style w:type="character" w:styleId="aa">
    <w:name w:val="Emphasis"/>
    <w:basedOn w:val="a0"/>
    <w:uiPriority w:val="20"/>
    <w:qFormat/>
    <w:rsid w:val="009311D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  <w:style w:type="character" w:styleId="aa">
    <w:name w:val="Emphasis"/>
    <w:basedOn w:val="a0"/>
    <w:uiPriority w:val="20"/>
    <w:qFormat/>
    <w:rsid w:val="009311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14</cp:revision>
  <cp:lastPrinted>2018-10-24T12:59:00Z</cp:lastPrinted>
  <dcterms:created xsi:type="dcterms:W3CDTF">2022-02-07T06:58:00Z</dcterms:created>
  <dcterms:modified xsi:type="dcterms:W3CDTF">2026-01-22T02:25:00Z</dcterms:modified>
</cp:coreProperties>
</file>